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AA5" w:rsidRPr="001F25B1" w:rsidRDefault="001F25B1" w:rsidP="001F25B1">
      <w:pPr>
        <w:rPr>
          <w:rStyle w:val="dat0"/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</w:pPr>
      <w:bookmarkStart w:id="0" w:name="_GoBack"/>
      <w:proofErr w:type="spellStart"/>
      <w:r w:rsidRPr="001F25B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7F7F7"/>
        </w:rPr>
        <w:t>Редакція</w:t>
      </w:r>
      <w:proofErr w:type="spellEnd"/>
      <w:r w:rsidRPr="001F25B1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 </w:t>
      </w:r>
      <w:proofErr w:type="spellStart"/>
      <w:r w:rsidRPr="001F25B1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від</w:t>
      </w:r>
      <w:proofErr w:type="spellEnd"/>
      <w:r w:rsidRPr="001F25B1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 </w:t>
      </w:r>
      <w:r w:rsidRPr="001F25B1">
        <w:rPr>
          <w:rStyle w:val="dat0"/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  <w:t>21.05.2020</w:t>
      </w:r>
    </w:p>
    <w:p w:rsidR="001F25B1" w:rsidRPr="001F25B1" w:rsidRDefault="001F25B1" w:rsidP="001F25B1">
      <w:pPr>
        <w:rPr>
          <w:rStyle w:val="dat0"/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</w:pP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                           </w:t>
      </w:r>
      <w:r w:rsidRPr="001F25B1">
        <w:rPr>
          <w:rFonts w:ascii="Times New Roman" w:eastAsia="Times New Roman" w:hAnsi="Times New Roman" w:cs="Times New Roman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571500" cy="762000"/>
            <wp:effectExtent l="0" t="0" r="0" b="0"/>
            <wp:docPr id="2" name="Рисунок 2" descr="https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                           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                   КАБІНЕТ МІНІСТРІВ УКРАЇНИ </w:t>
      </w: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                       П О С Т А Н О В А </w:t>
      </w: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br/>
        <w:t xml:space="preserve">                  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27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липня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1998 р. N 1156 </w:t>
      </w: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br/>
        <w:t xml:space="preserve">                              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Київ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     Про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новий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розмір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витрат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на оплату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житлово-комунальних</w:t>
      </w:r>
      <w:proofErr w:type="spellEnd"/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послуг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придбання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скрапленого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газу, твердого та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рідкого</w:t>
      </w:r>
      <w:proofErr w:type="spellEnd"/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пічного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побутового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палива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надання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житлової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субсидії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{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Із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змінами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внесеними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згідно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 Постановами КМ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822 (  </w:t>
      </w:r>
      <w:hyperlink r:id="rId6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822-99-п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14.05.99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211 (  </w:t>
      </w:r>
      <w:hyperlink r:id="rId7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211-2000-п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02.02.2000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1361 ( </w:t>
      </w:r>
      <w:hyperlink r:id="rId8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1361-2000-п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31.08.2000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448 (  </w:t>
      </w:r>
      <w:hyperlink r:id="rId9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448-2001-п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06.05.2001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702 (  </w:t>
      </w:r>
      <w:hyperlink r:id="rId10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702-2003-п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15.05.2003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  3 (    </w:t>
      </w:r>
      <w:hyperlink r:id="rId11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3-2007-п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10.01.2007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621 (  </w:t>
      </w:r>
      <w:hyperlink r:id="rId12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621-2010-п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14.07.2010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861 (  </w:t>
      </w:r>
      <w:hyperlink r:id="rId13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861-2010-п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08.09.2010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728 (  </w:t>
      </w:r>
      <w:hyperlink r:id="rId14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728-2011-п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06.07.2011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409 (  </w:t>
      </w:r>
      <w:hyperlink r:id="rId15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409-2014-п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06.08.2014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106 (  </w:t>
      </w:r>
      <w:hyperlink r:id="rId16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106-2015-п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28.02.2015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319 (  </w:t>
      </w:r>
      <w:hyperlink r:id="rId17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319-2016-п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27.04.2016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841 (  </w:t>
      </w:r>
      <w:hyperlink r:id="rId18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841-2018-п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17.10.2018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1176 ( </w:t>
      </w:r>
      <w:hyperlink r:id="rId19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1176-2018-п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27.12.2018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 62 (   </w:t>
      </w:r>
      <w:hyperlink r:id="rId20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62-2019-п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06.02.2019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373 (  </w:t>
      </w:r>
      <w:hyperlink r:id="rId21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373-2019-п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17.04.2019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N  878 (  </w:t>
      </w:r>
      <w:hyperlink r:id="rId22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878-2019-п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20.10.2019 - з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урахуванням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           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змін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внесених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згідно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 Постановами КМ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               N 247 ( </w:t>
      </w:r>
      <w:hyperlink r:id="rId23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247-2020-п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25.03.2020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                   N 392 ( </w:t>
      </w:r>
      <w:hyperlink r:id="rId24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392-2020-п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20.05.2020}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{ 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назві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і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тексті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Постанови  слова "твердого та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пічного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побутового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(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рідкого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)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палива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"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замінено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словами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 "твердого та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рідкого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пічного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побутового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палива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"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згідно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       з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Постановою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КМ  N 211 ( </w:t>
      </w:r>
      <w:hyperlink r:id="rId25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211-2000-п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02.02.2000 }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{ 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тексті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Постанови слово "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прописаний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" в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усіх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відмінках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і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формах   числа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замінено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словом   "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зареєстрований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"   у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відповідному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відмінку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та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числі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згідно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Постановою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КМ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     N 702 ( </w:t>
      </w:r>
      <w:hyperlink r:id="rId26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702-2003-п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15.05.2003 }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Кабінет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Міністрів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України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 о с т а н о в л я є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: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1.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Установити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що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розмір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обов’язкового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відсотка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платежу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визначається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для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домогосподарств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які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одержують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житлову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субсидію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на оплату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внесків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встановлення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обслуговування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заміну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вузлів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комерційного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обліку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абонентське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обслуговування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для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споживачів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комунальних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послуг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що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надаються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багатоквартирних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будинках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індивідуальними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договорами,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житлово-комунальних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послуг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також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витрат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на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управління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багатоквартирним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будинком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далі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послуги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),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як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частка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середньомісячного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сукупного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доходу,   а   для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домогосподарств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які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одержують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субсидію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придбання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скрапленого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газу,  твердого  та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рідкого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пічного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побутового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палива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оплату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житлово-комунальних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послуг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-  як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частка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сукупного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доходу  за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попередній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календарний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рік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яка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розраховується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 такою формулою: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                       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Ро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= Кд/Кг х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Рг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, </w:t>
      </w:r>
      <w:r w:rsidRPr="001F25B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де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частка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плати за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послуги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для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домогосподарства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частка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доходу),  яка  для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розрахунку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субсидії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округлюється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двох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знаків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після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коми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;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Кд  -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коефіцієнт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доходу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домогосподарства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відношення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розміру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середньомісячного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сукупного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доходу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домогосподарства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розрахунку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на  одну особу до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прожиткового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мінімуму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одну особу в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розрахунку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на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місяць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встановленого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на 1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січня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року, з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якого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призначається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субсидія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;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Кг -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базовий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коефіцієнт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доходу для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призначення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субсидії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два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прожиткових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мінімуми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на  одну особу в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розрахунку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місяць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(Кг =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2);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Рг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-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базова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норма  плати  за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послуги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-  20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відсотків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середньомісячного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сукупного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доходу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домогосподарства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(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Рг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= 20).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{  Абзац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п’ятий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пункту 1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із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змінами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внесеними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згідно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Постановою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КМ  N  878  (  </w:t>
      </w:r>
      <w:hyperlink r:id="rId27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878-2019-п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)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20.10.2019, з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урахуванням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змін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внесених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згідно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з  Постановами  КМ  N  247  (  </w:t>
      </w:r>
      <w:hyperlink r:id="rId28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247-2020-п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25.03.2020, N 392 ( </w:t>
      </w:r>
      <w:hyperlink r:id="rId29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392-2020-п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20.05.2020 -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набирає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чинності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з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першого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числа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місяця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що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настає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місяцем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якому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відмінено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карантин,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встановлений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Кабінетом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Міністрів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України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з  метою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запобігання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поширенню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на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території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України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гострої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респіраторної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хвороби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COVID-19,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спричиненої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коронавірусом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SARS-CoV-2 }</w:t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{  Пункт  1  в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редакції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Постанови  КМ  N  373 ( </w:t>
      </w:r>
      <w:hyperlink r:id="rId30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373-2019-п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17.04.2019 -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застосовується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 1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травня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2019 року }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2.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Раді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міністрів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Автономної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Республіки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Крим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обласним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Київській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і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Севастопольській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міським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державним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адміністраціям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місячний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термін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привести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свої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рішення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про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визначення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розмірів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плати за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житлово-комунальні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послуги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придбання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скрапленого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газу,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твердого  та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рідкого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пічного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побутового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палива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надання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житлової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субсидії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відповідність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із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цією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постановою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 xml:space="preserve">     {  Пункт  3  </w:t>
      </w:r>
      <w:proofErr w:type="spellStart"/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втратив</w:t>
      </w:r>
      <w:proofErr w:type="spellEnd"/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чинність</w:t>
      </w:r>
      <w:proofErr w:type="spellEnd"/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 xml:space="preserve"> на </w:t>
      </w:r>
      <w:proofErr w:type="spellStart"/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підставі</w:t>
      </w:r>
      <w:proofErr w:type="spellEnd"/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 xml:space="preserve"> Постанови КМ N 409 </w:t>
      </w:r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br/>
        <w:t xml:space="preserve">( </w:t>
      </w:r>
      <w:hyperlink r:id="rId31" w:tgtFrame="_blank" w:history="1">
        <w:r w:rsidRPr="001F25B1">
          <w:rPr>
            <w:rFonts w:ascii="Times New Roman" w:eastAsia="Times New Roman" w:hAnsi="Times New Roman" w:cs="Times New Roman"/>
            <w:i/>
            <w:iCs/>
            <w:color w:val="0000FF"/>
            <w:sz w:val="28"/>
            <w:szCs w:val="28"/>
            <w:u w:val="single"/>
            <w:lang w:eastAsia="ru-RU"/>
          </w:rPr>
          <w:t>409-2014-п</w:t>
        </w:r>
      </w:hyperlink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 xml:space="preserve"> ) </w:t>
      </w:r>
      <w:proofErr w:type="spellStart"/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 xml:space="preserve"> 06.08.2014 } </w:t>
      </w:r>
      <w:r w:rsidRPr="001F25B1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4.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Визнати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такою,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що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втратила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чинність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постанову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Кабінету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Міністрів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України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4 лютого 1998 р.  N 119 (  </w:t>
      </w:r>
      <w:hyperlink r:id="rId32" w:tgtFrame="_blank" w:history="1">
        <w:r w:rsidRPr="001F25B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119-98-п</w:t>
        </w:r>
      </w:hyperlink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)  "Про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розмір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витрат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на  оплату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житлово-комунальних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послуг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придбання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скрапленого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газу,  твердого  та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рідкого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пічного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побутового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палива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у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разі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надання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житлової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субсидії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"  (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Офіційний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вісник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України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1998 р., N 5, ст. 186).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 xml:space="preserve">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Прем'єр-міністр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України</w:t>
      </w:r>
      <w:proofErr w:type="spellEnd"/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В.ПУСТОВОЙТЕНКО </w:t>
      </w: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1F25B1" w:rsidRPr="001F25B1" w:rsidRDefault="001F25B1" w:rsidP="001F2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Інд.34 </w:t>
      </w:r>
    </w:p>
    <w:p w:rsidR="001F25B1" w:rsidRPr="001F25B1" w:rsidRDefault="001F25B1" w:rsidP="001F25B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pict>
          <v:rect id="_x0000_i1026" style="width:0;height:0" o:hrstd="t" o:hr="t" fillcolor="#a0a0a0" stroked="f"/>
        </w:pict>
      </w:r>
    </w:p>
    <w:p w:rsidR="001F25B1" w:rsidRPr="001F25B1" w:rsidRDefault="001F25B1" w:rsidP="001F25B1">
      <w:pPr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Публікації</w:t>
      </w:r>
      <w:proofErr w:type="spellEnd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документа</w:t>
      </w:r>
    </w:p>
    <w:p w:rsidR="001F25B1" w:rsidRPr="001F25B1" w:rsidRDefault="001F25B1" w:rsidP="001F25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Інформаційний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бюлетень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НКРЕ</w:t>
      </w:r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2003 — 2003 р., № 6</w:t>
      </w:r>
    </w:p>
    <w:p w:rsidR="001F25B1" w:rsidRPr="001F25B1" w:rsidRDefault="001F25B1" w:rsidP="001F25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Урядовий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кур'єр</w:t>
      </w:r>
      <w:proofErr w:type="spellEnd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01.08.1998</w:t>
      </w:r>
    </w:p>
    <w:p w:rsidR="001F25B1" w:rsidRPr="001F25B1" w:rsidRDefault="001F25B1" w:rsidP="001F25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Офіційний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вісник</w:t>
      </w:r>
      <w:proofErr w:type="spellEnd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1F25B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України</w:t>
      </w:r>
      <w:proofErr w:type="spellEnd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13.08.1998 — 1998 р., № 30, </w:t>
      </w:r>
      <w:proofErr w:type="spellStart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стор</w:t>
      </w:r>
      <w:proofErr w:type="spellEnd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57, </w:t>
      </w:r>
      <w:proofErr w:type="spellStart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стаття</w:t>
      </w:r>
      <w:proofErr w:type="spellEnd"/>
      <w:r w:rsidRPr="001F2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1129, код акта 5774/1998</w:t>
      </w:r>
    </w:p>
    <w:p w:rsidR="001F25B1" w:rsidRPr="001F25B1" w:rsidRDefault="001F25B1" w:rsidP="001F25B1">
      <w:pPr>
        <w:rPr>
          <w:rFonts w:ascii="Times New Roman" w:hAnsi="Times New Roman" w:cs="Times New Roman"/>
          <w:sz w:val="28"/>
          <w:szCs w:val="28"/>
        </w:rPr>
      </w:pPr>
      <w:r w:rsidRPr="001F25B1">
        <w:rPr>
          <w:rFonts w:ascii="Times New Roman" w:eastAsia="Times New Roman" w:hAnsi="Times New Roman" w:cs="Times New Roman"/>
          <w:noProof/>
          <w:color w:val="004BC1"/>
          <w:sz w:val="28"/>
          <w:szCs w:val="28"/>
          <w:lang w:eastAsia="ru-RU"/>
        </w:rPr>
        <w:lastRenderedPageBreak/>
        <w:drawing>
          <wp:inline distT="0" distB="0" distL="0" distR="0">
            <wp:extent cx="2047875" cy="2047875"/>
            <wp:effectExtent l="0" t="0" r="9525" b="9525"/>
            <wp:docPr id="1" name="Рисунок 1" descr="https://zakon.rada.gov.ua/laws/code/1156-98-%D0%BF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akon.rada.gov.ua/laws/code/1156-98-%D0%BF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F25B1" w:rsidRPr="001F2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A10BF"/>
    <w:multiLevelType w:val="multilevel"/>
    <w:tmpl w:val="502A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98"/>
    <w:rsid w:val="001F25B1"/>
    <w:rsid w:val="00C75AA5"/>
    <w:rsid w:val="00CE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2D57"/>
  <w15:chartTrackingRefBased/>
  <w15:docId w15:val="{9D92A1A9-2E3B-450E-9460-158FFBA2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F25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t0">
    <w:name w:val="dat0"/>
    <w:basedOn w:val="a0"/>
    <w:rsid w:val="001F25B1"/>
  </w:style>
  <w:style w:type="character" w:customStyle="1" w:styleId="20">
    <w:name w:val="Заголовок 2 Знак"/>
    <w:basedOn w:val="a0"/>
    <w:link w:val="2"/>
    <w:uiPriority w:val="9"/>
    <w:rsid w:val="001F25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r-auto">
    <w:name w:val="mr-auto"/>
    <w:basedOn w:val="a0"/>
    <w:rsid w:val="001F25B1"/>
  </w:style>
  <w:style w:type="character" w:styleId="a3">
    <w:name w:val="Hyperlink"/>
    <w:basedOn w:val="a0"/>
    <w:uiPriority w:val="99"/>
    <w:semiHidden/>
    <w:unhideWhenUsed/>
    <w:rsid w:val="001F25B1"/>
    <w:rPr>
      <w:color w:val="0000FF"/>
      <w:u w:val="single"/>
    </w:rPr>
  </w:style>
  <w:style w:type="character" w:customStyle="1" w:styleId="icon-cmnd">
    <w:name w:val="icon-cmnd"/>
    <w:basedOn w:val="a0"/>
    <w:rsid w:val="001F25B1"/>
  </w:style>
  <w:style w:type="character" w:customStyle="1" w:styleId="d-none">
    <w:name w:val="d-none"/>
    <w:basedOn w:val="a0"/>
    <w:rsid w:val="001F25B1"/>
  </w:style>
  <w:style w:type="character" w:styleId="HTML">
    <w:name w:val="HTML Keyboard"/>
    <w:basedOn w:val="a0"/>
    <w:uiPriority w:val="99"/>
    <w:semiHidden/>
    <w:unhideWhenUsed/>
    <w:rsid w:val="001F25B1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1F2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1F25B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1F25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13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6032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361-2000-%D0%BF" TargetMode="External"/><Relationship Id="rId13" Type="http://schemas.openxmlformats.org/officeDocument/2006/relationships/hyperlink" Target="https://zakon.rada.gov.ua/laws/show/861-2010-%D0%BF" TargetMode="External"/><Relationship Id="rId18" Type="http://schemas.openxmlformats.org/officeDocument/2006/relationships/hyperlink" Target="https://zakon.rada.gov.ua/laws/show/841-2018-%D0%BF" TargetMode="External"/><Relationship Id="rId26" Type="http://schemas.openxmlformats.org/officeDocument/2006/relationships/hyperlink" Target="https://zakon.rada.gov.ua/laws/show/702-2003-%D0%B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akon.rada.gov.ua/laws/show/373-2019-%D0%BF" TargetMode="External"/><Relationship Id="rId34" Type="http://schemas.openxmlformats.org/officeDocument/2006/relationships/image" Target="media/image2.png"/><Relationship Id="rId7" Type="http://schemas.openxmlformats.org/officeDocument/2006/relationships/hyperlink" Target="https://zakon.rada.gov.ua/laws/show/211-2000-%D0%BF" TargetMode="External"/><Relationship Id="rId12" Type="http://schemas.openxmlformats.org/officeDocument/2006/relationships/hyperlink" Target="https://zakon.rada.gov.ua/laws/show/621-2010-%D0%BF" TargetMode="External"/><Relationship Id="rId17" Type="http://schemas.openxmlformats.org/officeDocument/2006/relationships/hyperlink" Target="https://zakon.rada.gov.ua/laws/show/319-2016-%D0%BF" TargetMode="External"/><Relationship Id="rId25" Type="http://schemas.openxmlformats.org/officeDocument/2006/relationships/hyperlink" Target="https://zakon.rada.gov.ua/laws/show/211-2000-%D0%BF" TargetMode="External"/><Relationship Id="rId33" Type="http://schemas.openxmlformats.org/officeDocument/2006/relationships/hyperlink" Target="https://zakon.rada.gov.ua/go/1156-98-%D0%BF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106-2015-%D0%BF" TargetMode="External"/><Relationship Id="rId20" Type="http://schemas.openxmlformats.org/officeDocument/2006/relationships/hyperlink" Target="https://zakon.rada.gov.ua/laws/show/62-2019-%D0%BF" TargetMode="External"/><Relationship Id="rId29" Type="http://schemas.openxmlformats.org/officeDocument/2006/relationships/hyperlink" Target="https://zakon.rada.gov.ua/laws/show/392-2020-%D0%B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822-99-%D0%BF" TargetMode="External"/><Relationship Id="rId11" Type="http://schemas.openxmlformats.org/officeDocument/2006/relationships/hyperlink" Target="https://zakon.rada.gov.ua/laws/show/3-2007-%D0%BF" TargetMode="External"/><Relationship Id="rId24" Type="http://schemas.openxmlformats.org/officeDocument/2006/relationships/hyperlink" Target="https://zakon.rada.gov.ua/laws/show/392-2020-%D0%BF" TargetMode="External"/><Relationship Id="rId32" Type="http://schemas.openxmlformats.org/officeDocument/2006/relationships/hyperlink" Target="https://zakon.rada.gov.ua/laws/show/119-98-%D0%BF" TargetMode="External"/><Relationship Id="rId5" Type="http://schemas.openxmlformats.org/officeDocument/2006/relationships/image" Target="media/image1.gif"/><Relationship Id="rId15" Type="http://schemas.openxmlformats.org/officeDocument/2006/relationships/hyperlink" Target="https://zakon.rada.gov.ua/laws/show/409-2014-%D0%BF" TargetMode="External"/><Relationship Id="rId23" Type="http://schemas.openxmlformats.org/officeDocument/2006/relationships/hyperlink" Target="https://zakon.rada.gov.ua/laws/show/247-2020-%D0%BF" TargetMode="External"/><Relationship Id="rId28" Type="http://schemas.openxmlformats.org/officeDocument/2006/relationships/hyperlink" Target="https://zakon.rada.gov.ua/laws/show/247-2020-%D0%BF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zakon.rada.gov.ua/laws/show/702-2003-%D0%BF" TargetMode="External"/><Relationship Id="rId19" Type="http://schemas.openxmlformats.org/officeDocument/2006/relationships/hyperlink" Target="https://zakon.rada.gov.ua/laws/show/1176-2018-%D0%BF" TargetMode="External"/><Relationship Id="rId31" Type="http://schemas.openxmlformats.org/officeDocument/2006/relationships/hyperlink" Target="https://zakon.rada.gov.ua/laws/show/409-2014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448-2001-%D0%BF" TargetMode="External"/><Relationship Id="rId14" Type="http://schemas.openxmlformats.org/officeDocument/2006/relationships/hyperlink" Target="https://zakon.rada.gov.ua/laws/show/728-2011-%D0%BF" TargetMode="External"/><Relationship Id="rId22" Type="http://schemas.openxmlformats.org/officeDocument/2006/relationships/hyperlink" Target="https://zakon.rada.gov.ua/laws/show/878-2019-%D0%BF" TargetMode="External"/><Relationship Id="rId27" Type="http://schemas.openxmlformats.org/officeDocument/2006/relationships/hyperlink" Target="https://zakon.rada.gov.ua/laws/show/878-2019-%D0%BF" TargetMode="External"/><Relationship Id="rId30" Type="http://schemas.openxmlformats.org/officeDocument/2006/relationships/hyperlink" Target="https://zakon.rada.gov.ua/laws/show/373-2019-%D0%BF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1140</Words>
  <Characters>6502</Characters>
  <Application>Microsoft Office Word</Application>
  <DocSecurity>0</DocSecurity>
  <Lines>54</Lines>
  <Paragraphs>15</Paragraphs>
  <ScaleCrop>false</ScaleCrop>
  <Company/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2021-04-05T12:13:00Z</dcterms:created>
  <dcterms:modified xsi:type="dcterms:W3CDTF">2021-04-05T12:15:00Z</dcterms:modified>
</cp:coreProperties>
</file>